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FC1" w:rsidRPr="00F95EF2" w:rsidRDefault="000C5FC1" w:rsidP="000C5FC1">
      <w:pPr>
        <w:spacing w:after="240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95EF2">
        <w:rPr>
          <w:rFonts w:ascii="Times New Roman" w:hAnsi="Times New Roman"/>
          <w:b/>
          <w:sz w:val="28"/>
          <w:szCs w:val="28"/>
          <w:lang w:val="ru-RU"/>
        </w:rPr>
        <w:t>25</w:t>
      </w:r>
      <w:r w:rsidRPr="00F95EF2">
        <w:rPr>
          <w:rFonts w:ascii="Times New Roman" w:hAnsi="Times New Roman"/>
          <w:b/>
          <w:sz w:val="28"/>
          <w:szCs w:val="28"/>
        </w:rPr>
        <w:t>% заяв-розрахунків для оплати лікарняних подаються в електронному вигляді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>З 01 жовтня 2018 року набули чинності зміни до порядку фінансування страхувальників, відповідно до яких роботодавцям надано можливість подавати заяви-розрахунки для фінансування допомоги за листками непрацездатності, по вагітності та пологах, на поховання, які надаються за рахунок коштів Фонду соціального страхування України, у електронному вигляді із застосування електронного цифрового підпису. Станом на сьогодні кожна четверта заява-розрахунок подається страхувальниками через клієнтське спеціалізоване програмне забезпечення.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>Нововведення затверджено постановою правління ФССУ від 19.07.2018 № 12 та має на меті спростити й оптимізувати взаємодію роботодавців із робочими органами виконавчої дирекції Фонду та їх відділеннями, прискорити процес фінансування матеріального забезпечення.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>Крім того, у електронному вигляді також можуть подаватись повідомлення про виплату коштів застрахованим особам, що надсилаються упродовж місяця з дня здійснення виплат. Окремо зазначимо, що за заявами-розрахунками, які були подані до 28 вересня 2018 року включно, повідомлення подавати не потрібно.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>Для подачі електронних документів до Фонду соціального страхування України страхувальники (роботодавці) мають звернутись до відділень робочих органів виконавчої дирекції Фонду для укладення відповідних договорів.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 xml:space="preserve">Приймання електронних документів від страхувальників здійснюється Фондом через існуючу Автоматизовану інформаційну систему приймання електронних документів, яка використовувалася для приймання звіту Ф4-ФСС з ТВП. Клієнтське спеціалізоване програмне забезпечення для створення та подання електронних документів до Фонду страхувальник обирає самостійно. </w:t>
      </w:r>
    </w:p>
    <w:p w:rsidR="000C5FC1" w:rsidRPr="00F95EF2" w:rsidRDefault="000C5FC1" w:rsidP="00F95EF2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95EF2">
        <w:rPr>
          <w:rFonts w:ascii="Times New Roman" w:hAnsi="Times New Roman"/>
          <w:sz w:val="28"/>
          <w:szCs w:val="28"/>
        </w:rPr>
        <w:t>За фактом надходження електронного документу робочий орган виконавчої дирекції Фонду здійснює відправлення страхувальнику трьох видів квитанцій: про одержання електронного документа, що засвідчує факт і час його одержання; про надходження електронного документа, що за результатами перевірки засвідчує факт і час його відправлення; про приймання електронного документа, що засвідчує факт і час приймання (неприймання) електронного документа та внесення його даних у базу.</w:t>
      </w:r>
    </w:p>
    <w:p w:rsidR="000C5FC1" w:rsidRDefault="000C5FC1" w:rsidP="000C5FC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F95EF2">
        <w:rPr>
          <w:rFonts w:ascii="Times New Roman" w:hAnsi="Times New Roman"/>
          <w:sz w:val="28"/>
          <w:szCs w:val="28"/>
        </w:rPr>
        <w:t>Подання електронних документів надає страхувальнику право не подавати їх на паперових носіях. Водночас, у разі подання документа в електронному вигляді, роздрукована заява-розрахунок разом із наданими застрахованими особами документами, на підставі яких призначались окремі виплати та матеріальне забезпечення, зберігаються у страхувальника</w:t>
      </w:r>
      <w:r>
        <w:rPr>
          <w:rFonts w:ascii="Times New Roman" w:hAnsi="Times New Roman"/>
          <w:sz w:val="24"/>
          <w:szCs w:val="24"/>
        </w:rPr>
        <w:t>.</w:t>
      </w:r>
    </w:p>
    <w:p w:rsidR="004C502D" w:rsidRPr="00FC5AA4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val="ru-RU"/>
        </w:rPr>
      </w:pPr>
      <w:r w:rsidRPr="00FC5AA4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FC5AA4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FC5AA4">
        <w:rPr>
          <w:rFonts w:ascii="Times New Roman" w:hAnsi="Times New Roman" w:cs="Times New Roman"/>
          <w:i/>
          <w:iCs/>
          <w:color w:val="000000"/>
          <w:sz w:val="24"/>
          <w:szCs w:val="24"/>
          <w:lang w:val="ru-RU"/>
        </w:rPr>
        <w:t xml:space="preserve"> УВД ФССУ</w:t>
      </w:r>
    </w:p>
    <w:p w:rsidR="00EA1BEE" w:rsidRPr="00FC5AA4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5AA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FC5AA4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5CC"/>
    <w:rsid w:val="001C6CA9"/>
    <w:rsid w:val="001D0F01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767B"/>
    <w:rsid w:val="003670E3"/>
    <w:rsid w:val="003B74E7"/>
    <w:rsid w:val="003C7904"/>
    <w:rsid w:val="003E11CE"/>
    <w:rsid w:val="003F06A8"/>
    <w:rsid w:val="00410CE1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E29D1"/>
    <w:rsid w:val="009E31D9"/>
    <w:rsid w:val="00A00215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B0522B"/>
    <w:rsid w:val="00B07EE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30FCC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80975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2018-11-02T06:22:00Z</dcterms:created>
  <dcterms:modified xsi:type="dcterms:W3CDTF">2018-11-02T06:22:00Z</dcterms:modified>
</cp:coreProperties>
</file>